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F0688" w14:textId="77777777" w:rsidR="002F7F91" w:rsidRPr="005513D8" w:rsidRDefault="002F7F91" w:rsidP="009023B9">
      <w:pPr>
        <w:jc w:val="both"/>
        <w:rPr>
          <w:rFonts w:ascii="Times New Roman" w:hAnsi="Times New Roman" w:cs="Times New Roman"/>
          <w:b/>
          <w:bCs/>
          <w:sz w:val="28"/>
          <w:szCs w:val="28"/>
        </w:rPr>
      </w:pPr>
      <w:bookmarkStart w:id="0" w:name="_GoBack"/>
      <w:bookmarkEnd w:id="0"/>
    </w:p>
    <w:p w14:paraId="1217D91B" w14:textId="485CFE94" w:rsidR="00F65073" w:rsidRDefault="00F65073" w:rsidP="00A46BD0">
      <w:pPr>
        <w:jc w:val="center"/>
        <w:rPr>
          <w:rFonts w:ascii="Times New Roman" w:hAnsi="Times New Roman" w:cs="Times New Roman"/>
          <w:b/>
          <w:bCs/>
          <w:sz w:val="28"/>
          <w:szCs w:val="28"/>
          <w:lang w:val="en-GB"/>
        </w:rPr>
      </w:pPr>
      <w:r w:rsidRPr="005513D8">
        <w:rPr>
          <w:rFonts w:ascii="Times New Roman" w:hAnsi="Times New Roman" w:cs="Times New Roman"/>
          <w:b/>
          <w:bCs/>
          <w:sz w:val="28"/>
          <w:szCs w:val="28"/>
          <w:lang w:val="en-GB"/>
        </w:rPr>
        <w:t xml:space="preserve">Main positions of the </w:t>
      </w:r>
      <w:r w:rsidR="00864065">
        <w:rPr>
          <w:rFonts w:ascii="Times New Roman" w:hAnsi="Times New Roman" w:cs="Times New Roman"/>
          <w:b/>
          <w:bCs/>
          <w:sz w:val="28"/>
          <w:szCs w:val="28"/>
          <w:lang w:val="en-GB"/>
        </w:rPr>
        <w:t xml:space="preserve">Bulgarian </w:t>
      </w:r>
      <w:r w:rsidRPr="005513D8">
        <w:rPr>
          <w:rFonts w:ascii="Times New Roman" w:hAnsi="Times New Roman" w:cs="Times New Roman"/>
          <w:b/>
          <w:bCs/>
          <w:sz w:val="28"/>
          <w:szCs w:val="28"/>
          <w:lang w:val="en-GB"/>
        </w:rPr>
        <w:t>ESC</w:t>
      </w:r>
    </w:p>
    <w:p w14:paraId="329F4B35" w14:textId="6FEF9FBB" w:rsidR="00A46BD0" w:rsidRDefault="00A46BD0" w:rsidP="00A46BD0">
      <w:pPr>
        <w:jc w:val="center"/>
        <w:rPr>
          <w:rFonts w:ascii="Times New Roman" w:hAnsi="Times New Roman" w:cs="Times New Roman"/>
          <w:lang w:val="en-GB"/>
        </w:rPr>
      </w:pPr>
      <w:r w:rsidRPr="00A46BD0">
        <w:rPr>
          <w:rFonts w:ascii="Times New Roman" w:hAnsi="Times New Roman" w:cs="Times New Roman"/>
          <w:lang w:val="en-GB"/>
        </w:rPr>
        <w:t>13-14 June</w:t>
      </w:r>
      <w:r w:rsidR="00EF7B94">
        <w:rPr>
          <w:rFonts w:ascii="Times New Roman" w:hAnsi="Times New Roman" w:cs="Times New Roman"/>
          <w:lang w:val="en-GB"/>
        </w:rPr>
        <w:t xml:space="preserve"> 2019</w:t>
      </w:r>
      <w:r w:rsidRPr="00A46BD0">
        <w:rPr>
          <w:rFonts w:ascii="Times New Roman" w:hAnsi="Times New Roman" w:cs="Times New Roman"/>
          <w:lang w:val="en-GB"/>
        </w:rPr>
        <w:t>, Rome</w:t>
      </w:r>
    </w:p>
    <w:p w14:paraId="2900FAE1" w14:textId="77777777" w:rsidR="00B64A57" w:rsidRPr="00A46BD0" w:rsidRDefault="00B64A57" w:rsidP="00A46BD0">
      <w:pPr>
        <w:jc w:val="center"/>
        <w:rPr>
          <w:rFonts w:ascii="Times New Roman" w:hAnsi="Times New Roman" w:cs="Times New Roman"/>
          <w:lang w:val="en-GB"/>
        </w:rPr>
      </w:pPr>
    </w:p>
    <w:p w14:paraId="37F092B6" w14:textId="0B5F089D" w:rsidR="00F65073"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The elections for European Parliament have passed. Europeans have clearly stated that they want ever more consolidated and more competitive Europe. At the same time, it became clear that Europe faces another test, pressed by fast-developing processes. The ability of the European institutions to cope in time with the challenges of global technological and climate changes, as well as the emerging new dividing lines in the social sphere, will be crucial for the unified and successful future of the European Union.</w:t>
      </w:r>
    </w:p>
    <w:p w14:paraId="233928E9" w14:textId="79E362F7" w:rsidR="00F65073"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 xml:space="preserve">The Bulgarian ESC has a consistent attitude towards social development at both European and national level. We have repeatedly stated the willingness of </w:t>
      </w:r>
      <w:r w:rsidR="001F6681" w:rsidRPr="005513D8">
        <w:rPr>
          <w:rFonts w:ascii="Times New Roman" w:hAnsi="Times New Roman" w:cs="Times New Roman"/>
          <w:sz w:val="28"/>
          <w:szCs w:val="28"/>
          <w:lang w:val="en-GB"/>
        </w:rPr>
        <w:t xml:space="preserve">the </w:t>
      </w:r>
      <w:r w:rsidRPr="005513D8">
        <w:rPr>
          <w:rFonts w:ascii="Times New Roman" w:hAnsi="Times New Roman" w:cs="Times New Roman"/>
          <w:sz w:val="28"/>
          <w:szCs w:val="28"/>
          <w:lang w:val="en-GB"/>
        </w:rPr>
        <w:t xml:space="preserve">organized civil society for economic progress and social progress to be made in a balanced way by Member States and across the Union. For Bulgaria, the European Pillar of Social Rights is a widely recognized mechanism that enables the social processes of cohesion to be assessed more clearly and treated with the same importance as economic processes. According to </w:t>
      </w:r>
      <w:r w:rsidR="001F6681" w:rsidRPr="005513D8">
        <w:rPr>
          <w:rFonts w:ascii="Times New Roman" w:hAnsi="Times New Roman" w:cs="Times New Roman"/>
          <w:sz w:val="28"/>
          <w:szCs w:val="28"/>
          <w:lang w:val="en-GB"/>
        </w:rPr>
        <w:t xml:space="preserve">the Bulgarian </w:t>
      </w:r>
      <w:r w:rsidRPr="005513D8">
        <w:rPr>
          <w:rFonts w:ascii="Times New Roman" w:hAnsi="Times New Roman" w:cs="Times New Roman"/>
          <w:sz w:val="28"/>
          <w:szCs w:val="28"/>
          <w:lang w:val="en-GB"/>
        </w:rPr>
        <w:t>ESC, the E</w:t>
      </w:r>
      <w:r w:rsidR="001F6681" w:rsidRPr="005513D8">
        <w:rPr>
          <w:rFonts w:ascii="Times New Roman" w:hAnsi="Times New Roman" w:cs="Times New Roman"/>
          <w:sz w:val="28"/>
          <w:szCs w:val="28"/>
          <w:lang w:val="en-GB"/>
        </w:rPr>
        <w:t xml:space="preserve">uropean Pillar of Social Rights </w:t>
      </w:r>
      <w:r w:rsidRPr="005513D8">
        <w:rPr>
          <w:rFonts w:ascii="Times New Roman" w:hAnsi="Times New Roman" w:cs="Times New Roman"/>
          <w:sz w:val="28"/>
          <w:szCs w:val="28"/>
          <w:lang w:val="en-GB"/>
        </w:rPr>
        <w:t xml:space="preserve">is the mechanism that will allow Europe to prove once again that its concept of the "European Social Model" lies at the heart of European and global civilization. </w:t>
      </w:r>
    </w:p>
    <w:p w14:paraId="62E32F7C" w14:textId="77777777" w:rsidR="00F65073"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 xml:space="preserve">The stability of the EU depends on building a sustainable balance between economic and social development. This is the position of the Bulgarian ESC, related to the future of the EU and expressed in a number of acts over the last 4-5 years. </w:t>
      </w:r>
    </w:p>
    <w:p w14:paraId="3A87D2CC" w14:textId="77777777" w:rsidR="00F6332B"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 xml:space="preserve">During one of the first European and national public discussions, organized by the ESC and the EESC in Sofia in October 2016, the Bulgarian organized civil society supported the EPSR project and proposed to the European institutions that it should apply in all Member States, not only in the Member States of the Eurozone as it was envisaged. Our proposal was shared by other countries and is now a fact. </w:t>
      </w:r>
    </w:p>
    <w:p w14:paraId="5D861C75" w14:textId="72AA95B3" w:rsidR="008E51EA"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Together with the positive evaluation of the E</w:t>
      </w:r>
      <w:r w:rsidR="00BE4164" w:rsidRPr="005513D8">
        <w:rPr>
          <w:rFonts w:ascii="Times New Roman" w:hAnsi="Times New Roman" w:cs="Times New Roman"/>
          <w:sz w:val="28"/>
          <w:szCs w:val="28"/>
          <w:lang w:val="en-GB"/>
        </w:rPr>
        <w:t>uropean Pillar of Social Rights</w:t>
      </w:r>
      <w:r w:rsidRPr="005513D8">
        <w:rPr>
          <w:rFonts w:ascii="Times New Roman" w:hAnsi="Times New Roman" w:cs="Times New Roman"/>
          <w:sz w:val="28"/>
          <w:szCs w:val="28"/>
          <w:lang w:val="en-GB"/>
        </w:rPr>
        <w:t xml:space="preserve"> as a reliable mechanism for balancing economic and social development through the European Semester, we have proposed and </w:t>
      </w:r>
      <w:r w:rsidR="00BE4164" w:rsidRPr="005513D8">
        <w:rPr>
          <w:rFonts w:ascii="Times New Roman" w:hAnsi="Times New Roman" w:cs="Times New Roman"/>
          <w:sz w:val="28"/>
          <w:szCs w:val="28"/>
          <w:lang w:val="en-GB"/>
        </w:rPr>
        <w:t xml:space="preserve">we </w:t>
      </w:r>
      <w:r w:rsidRPr="005513D8">
        <w:rPr>
          <w:rFonts w:ascii="Times New Roman" w:hAnsi="Times New Roman" w:cs="Times New Roman"/>
          <w:sz w:val="28"/>
          <w:szCs w:val="28"/>
          <w:lang w:val="en-GB"/>
        </w:rPr>
        <w:t>continue to insist that the EU should draw up a</w:t>
      </w:r>
      <w:r w:rsidR="00BE4164" w:rsidRPr="005513D8">
        <w:rPr>
          <w:rFonts w:ascii="Times New Roman" w:hAnsi="Times New Roman" w:cs="Times New Roman"/>
          <w:sz w:val="28"/>
          <w:szCs w:val="28"/>
          <w:lang w:val="en-GB"/>
        </w:rPr>
        <w:t>n</w:t>
      </w:r>
      <w:r w:rsidRPr="005513D8">
        <w:rPr>
          <w:rFonts w:ascii="Times New Roman" w:hAnsi="Times New Roman" w:cs="Times New Roman"/>
          <w:sz w:val="28"/>
          <w:szCs w:val="28"/>
          <w:lang w:val="en-GB"/>
        </w:rPr>
        <w:t xml:space="preserve"> European Action Plan for Implementation of the EPSR with specific social guidelines. This Action Plan should be linked to the monitoring within the European Semester.  </w:t>
      </w:r>
    </w:p>
    <w:p w14:paraId="40A194C5" w14:textId="49B658D5" w:rsidR="00F65073"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lastRenderedPageBreak/>
        <w:t>The procedures within the European Semester can be improved and should include reports on social progress in accordance with the 20 pri</w:t>
      </w:r>
      <w:r w:rsidR="00BE4164" w:rsidRPr="005513D8">
        <w:rPr>
          <w:rFonts w:ascii="Times New Roman" w:hAnsi="Times New Roman" w:cs="Times New Roman"/>
          <w:sz w:val="28"/>
          <w:szCs w:val="28"/>
          <w:lang w:val="en-GB"/>
        </w:rPr>
        <w:t>nciples</w:t>
      </w:r>
      <w:r w:rsidRPr="005513D8">
        <w:rPr>
          <w:rFonts w:ascii="Times New Roman" w:hAnsi="Times New Roman" w:cs="Times New Roman"/>
          <w:sz w:val="28"/>
          <w:szCs w:val="28"/>
          <w:lang w:val="en-GB"/>
        </w:rPr>
        <w:t xml:space="preserve"> of the E</w:t>
      </w:r>
      <w:r w:rsidR="00BE4164" w:rsidRPr="005513D8">
        <w:rPr>
          <w:rFonts w:ascii="Times New Roman" w:hAnsi="Times New Roman" w:cs="Times New Roman"/>
          <w:sz w:val="28"/>
          <w:szCs w:val="28"/>
          <w:lang w:val="en-GB"/>
        </w:rPr>
        <w:t>uropean Pillar of Social Rights</w:t>
      </w:r>
      <w:r w:rsidRPr="005513D8">
        <w:rPr>
          <w:rFonts w:ascii="Times New Roman" w:hAnsi="Times New Roman" w:cs="Times New Roman"/>
          <w:sz w:val="28"/>
          <w:szCs w:val="28"/>
          <w:lang w:val="en-GB"/>
        </w:rPr>
        <w:t xml:space="preserve"> and National Reform and Convergence Plans should be updated in accordance with the recommendations made in those reports. We also propose that each country should develop a national action plan according to the national specificities of the social challenges and for appropriate funding. </w:t>
      </w:r>
      <w:r w:rsidR="00BE4164" w:rsidRPr="005513D8">
        <w:rPr>
          <w:rFonts w:ascii="Times New Roman" w:hAnsi="Times New Roman" w:cs="Times New Roman"/>
          <w:sz w:val="28"/>
          <w:szCs w:val="28"/>
          <w:lang w:val="en-GB"/>
        </w:rPr>
        <w:t xml:space="preserve">The Bulgarian </w:t>
      </w:r>
      <w:r w:rsidRPr="005513D8">
        <w:rPr>
          <w:rFonts w:ascii="Times New Roman" w:hAnsi="Times New Roman" w:cs="Times New Roman"/>
          <w:sz w:val="28"/>
          <w:szCs w:val="28"/>
          <w:lang w:val="en-GB"/>
        </w:rPr>
        <w:t xml:space="preserve">ESC has made its proposals to the national institutions for priorities in such a plan to be developed in the future. For us in Bulgaria, but also for the EU, the first priority is the good quality education for the young people that should be adequate to the new technological environment. Therefore, we support all EU and national initiatives related to this priority. Modern contemporary education is the factor for the positive development of the labour market, for better jobs as well as the defence against poverty and social exclusion. Good quality education is a unifying </w:t>
      </w:r>
      <w:r w:rsidR="00B3716E" w:rsidRPr="005513D8">
        <w:rPr>
          <w:rFonts w:ascii="Times New Roman" w:hAnsi="Times New Roman" w:cs="Times New Roman"/>
          <w:sz w:val="28"/>
          <w:szCs w:val="28"/>
          <w:lang w:val="en-GB"/>
        </w:rPr>
        <w:t xml:space="preserve">instrument </w:t>
      </w:r>
      <w:r w:rsidRPr="005513D8">
        <w:rPr>
          <w:rFonts w:ascii="Times New Roman" w:hAnsi="Times New Roman" w:cs="Times New Roman"/>
          <w:sz w:val="28"/>
          <w:szCs w:val="28"/>
          <w:lang w:val="en-GB"/>
        </w:rPr>
        <w:t>for Europe to overcome disparities and achieve economic and social progress.</w:t>
      </w:r>
    </w:p>
    <w:p w14:paraId="4CFA316B" w14:textId="26EA8F05" w:rsidR="00B05C82" w:rsidRPr="000C5DEF" w:rsidRDefault="00F65073" w:rsidP="009023B9">
      <w:pPr>
        <w:jc w:val="both"/>
        <w:rPr>
          <w:rFonts w:ascii="Times New Roman" w:hAnsi="Times New Roman" w:cs="Times New Roman"/>
          <w:sz w:val="28"/>
          <w:szCs w:val="28"/>
        </w:rPr>
      </w:pPr>
      <w:r w:rsidRPr="005513D8">
        <w:rPr>
          <w:rFonts w:ascii="Times New Roman" w:hAnsi="Times New Roman" w:cs="Times New Roman"/>
          <w:sz w:val="28"/>
          <w:szCs w:val="28"/>
          <w:lang w:val="en-GB"/>
        </w:rPr>
        <w:t>Whether we are talking about economics or social development, in our times their interdependence is brought to the fore also</w:t>
      </w:r>
      <w:r w:rsidR="00737789" w:rsidRPr="005513D8">
        <w:rPr>
          <w:rFonts w:ascii="Times New Roman" w:hAnsi="Times New Roman" w:cs="Times New Roman"/>
          <w:sz w:val="28"/>
          <w:szCs w:val="28"/>
          <w:lang w:val="en-GB"/>
        </w:rPr>
        <w:t xml:space="preserve"> </w:t>
      </w:r>
      <w:r w:rsidRPr="005513D8">
        <w:rPr>
          <w:rFonts w:ascii="Times New Roman" w:hAnsi="Times New Roman" w:cs="Times New Roman"/>
          <w:sz w:val="28"/>
          <w:szCs w:val="28"/>
          <w:lang w:val="en-GB"/>
        </w:rPr>
        <w:t>regard</w:t>
      </w:r>
      <w:r w:rsidR="00737789" w:rsidRPr="005513D8">
        <w:rPr>
          <w:rFonts w:ascii="Times New Roman" w:hAnsi="Times New Roman" w:cs="Times New Roman"/>
          <w:sz w:val="28"/>
          <w:szCs w:val="28"/>
          <w:lang w:val="en-GB"/>
        </w:rPr>
        <w:t>ing</w:t>
      </w:r>
      <w:r w:rsidRPr="005513D8">
        <w:rPr>
          <w:rFonts w:ascii="Times New Roman" w:hAnsi="Times New Roman" w:cs="Times New Roman"/>
          <w:sz w:val="28"/>
          <w:szCs w:val="28"/>
          <w:lang w:val="en-GB"/>
        </w:rPr>
        <w:t xml:space="preserve"> the ecological challenges we are facing. We are increasingly aware of the importance and the connections between econom</w:t>
      </w:r>
      <w:r w:rsidR="00B3716E" w:rsidRPr="005513D8">
        <w:rPr>
          <w:rFonts w:ascii="Times New Roman" w:hAnsi="Times New Roman" w:cs="Times New Roman"/>
          <w:sz w:val="28"/>
          <w:szCs w:val="28"/>
          <w:lang w:val="en-GB"/>
        </w:rPr>
        <w:t>y</w:t>
      </w:r>
      <w:r w:rsidRPr="005513D8">
        <w:rPr>
          <w:rFonts w:ascii="Times New Roman" w:hAnsi="Times New Roman" w:cs="Times New Roman"/>
          <w:sz w:val="28"/>
          <w:szCs w:val="28"/>
          <w:lang w:val="en-GB"/>
        </w:rPr>
        <w:t>, ecology and social policy. But this interdependence has proved very complicated</w:t>
      </w:r>
      <w:r w:rsidRPr="000C5DEF">
        <w:rPr>
          <w:rFonts w:ascii="Times New Roman" w:hAnsi="Times New Roman" w:cs="Times New Roman"/>
          <w:sz w:val="28"/>
          <w:szCs w:val="28"/>
          <w:lang w:val="en-GB"/>
        </w:rPr>
        <w:t xml:space="preserve">. </w:t>
      </w:r>
      <w:r w:rsidR="00973788" w:rsidRPr="000C5DEF">
        <w:rPr>
          <w:rFonts w:ascii="Times New Roman" w:hAnsi="Times New Roman" w:cs="Times New Roman"/>
          <w:sz w:val="28"/>
          <w:szCs w:val="28"/>
          <w:lang w:val="en-GB"/>
        </w:rPr>
        <w:t>In this respect t</w:t>
      </w:r>
      <w:r w:rsidR="00B3716E" w:rsidRPr="000C5DEF">
        <w:rPr>
          <w:rFonts w:ascii="Times New Roman" w:hAnsi="Times New Roman" w:cs="Times New Roman"/>
          <w:sz w:val="28"/>
          <w:szCs w:val="28"/>
          <w:lang w:val="en-GB"/>
        </w:rPr>
        <w:t xml:space="preserve">he Bulgarian ESC has </w:t>
      </w:r>
      <w:r w:rsidR="00B05C82" w:rsidRPr="000C5DEF">
        <w:rPr>
          <w:rFonts w:ascii="Times New Roman" w:hAnsi="Times New Roman" w:cs="Times New Roman"/>
          <w:sz w:val="28"/>
          <w:szCs w:val="28"/>
        </w:rPr>
        <w:t>endorsed the 17 Sustainable Development Goals of the United Nations, because we consider them the only base for suitability in the world, in our European Union and in our countries. The base for peace  and</w:t>
      </w:r>
      <w:r w:rsidR="00B05C82" w:rsidRPr="000C5DEF">
        <w:rPr>
          <w:rFonts w:ascii="Times New Roman" w:hAnsi="Times New Roman" w:cs="Times New Roman"/>
          <w:sz w:val="28"/>
          <w:szCs w:val="28"/>
          <w:lang w:val="bg-BG"/>
        </w:rPr>
        <w:t xml:space="preserve"> </w:t>
      </w:r>
      <w:r w:rsidR="00B05C82" w:rsidRPr="000C5DEF">
        <w:rPr>
          <w:rFonts w:ascii="Times New Roman" w:hAnsi="Times New Roman" w:cs="Times New Roman"/>
          <w:sz w:val="28"/>
          <w:szCs w:val="28"/>
        </w:rPr>
        <w:t xml:space="preserve">prosperity. </w:t>
      </w:r>
    </w:p>
    <w:p w14:paraId="11D5128D" w14:textId="15A40F01" w:rsidR="00F65073" w:rsidRPr="005513D8" w:rsidRDefault="00B05C82" w:rsidP="009023B9">
      <w:pPr>
        <w:jc w:val="both"/>
        <w:rPr>
          <w:rFonts w:ascii="Times New Roman" w:hAnsi="Times New Roman" w:cs="Times New Roman"/>
          <w:sz w:val="28"/>
          <w:szCs w:val="28"/>
          <w:highlight w:val="yellow"/>
          <w:lang w:val="en-GB"/>
        </w:rPr>
      </w:pPr>
      <w:r w:rsidRPr="000C5DEF">
        <w:rPr>
          <w:rFonts w:ascii="Times New Roman" w:hAnsi="Times New Roman" w:cs="Times New Roman"/>
          <w:sz w:val="28"/>
          <w:szCs w:val="28"/>
          <w:lang w:val="en-GB"/>
        </w:rPr>
        <w:t>We notice a</w:t>
      </w:r>
      <w:r w:rsidRPr="000C5DEF">
        <w:rPr>
          <w:rFonts w:ascii="Times New Roman" w:hAnsi="Times New Roman" w:cs="Times New Roman"/>
          <w:sz w:val="28"/>
          <w:szCs w:val="28"/>
        </w:rPr>
        <w:t>larming signals for</w:t>
      </w:r>
      <w:r w:rsidR="00F65073" w:rsidRPr="000C5DEF">
        <w:rPr>
          <w:rFonts w:ascii="Times New Roman" w:hAnsi="Times New Roman" w:cs="Times New Roman"/>
          <w:sz w:val="28"/>
          <w:szCs w:val="28"/>
          <w:lang w:val="en-GB"/>
        </w:rPr>
        <w:t xml:space="preserve"> underestimat</w:t>
      </w:r>
      <w:r w:rsidRPr="000C5DEF">
        <w:rPr>
          <w:rFonts w:ascii="Times New Roman" w:hAnsi="Times New Roman" w:cs="Times New Roman"/>
          <w:sz w:val="28"/>
          <w:szCs w:val="28"/>
          <w:lang w:val="en-GB"/>
        </w:rPr>
        <w:t>ing</w:t>
      </w:r>
      <w:r w:rsidR="00F65073" w:rsidRPr="000C5DEF">
        <w:rPr>
          <w:rFonts w:ascii="Times New Roman" w:hAnsi="Times New Roman" w:cs="Times New Roman"/>
          <w:sz w:val="28"/>
          <w:szCs w:val="28"/>
          <w:lang w:val="en-GB"/>
        </w:rPr>
        <w:t xml:space="preserve"> this interdependence</w:t>
      </w:r>
      <w:r w:rsidRPr="000C5DEF">
        <w:rPr>
          <w:rFonts w:ascii="Times New Roman" w:hAnsi="Times New Roman" w:cs="Times New Roman"/>
          <w:sz w:val="28"/>
          <w:szCs w:val="28"/>
          <w:lang w:val="en-GB"/>
        </w:rPr>
        <w:t xml:space="preserve"> of the 3 pillars in the Agenda 2030 – economy,</w:t>
      </w:r>
      <w:r w:rsidR="00994EFA" w:rsidRPr="000C5DEF">
        <w:rPr>
          <w:rFonts w:ascii="Times New Roman" w:hAnsi="Times New Roman" w:cs="Times New Roman"/>
          <w:sz w:val="28"/>
          <w:szCs w:val="28"/>
          <w:lang w:val="en-GB"/>
        </w:rPr>
        <w:t xml:space="preserve"> </w:t>
      </w:r>
      <w:r w:rsidRPr="000C5DEF">
        <w:rPr>
          <w:rFonts w:ascii="Times New Roman" w:hAnsi="Times New Roman" w:cs="Times New Roman"/>
          <w:sz w:val="28"/>
          <w:szCs w:val="28"/>
          <w:lang w:val="en-GB"/>
        </w:rPr>
        <w:t>ecology and social rights.</w:t>
      </w:r>
      <w:r w:rsidR="00F65073" w:rsidRPr="005513D8">
        <w:rPr>
          <w:rFonts w:ascii="Times New Roman" w:hAnsi="Times New Roman" w:cs="Times New Roman"/>
          <w:sz w:val="28"/>
          <w:szCs w:val="28"/>
          <w:u w:val="single"/>
          <w:lang w:val="en-GB"/>
        </w:rPr>
        <w:t xml:space="preserve"> </w:t>
      </w:r>
      <w:r w:rsidR="00A2123F" w:rsidRPr="005513D8">
        <w:rPr>
          <w:rFonts w:ascii="Times New Roman" w:hAnsi="Times New Roman" w:cs="Times New Roman"/>
          <w:sz w:val="28"/>
          <w:szCs w:val="28"/>
          <w:lang w:val="en-GB"/>
        </w:rPr>
        <w:t>G</w:t>
      </w:r>
      <w:r w:rsidR="00F65073" w:rsidRPr="005513D8">
        <w:rPr>
          <w:rFonts w:ascii="Times New Roman" w:hAnsi="Times New Roman" w:cs="Times New Roman"/>
          <w:sz w:val="28"/>
          <w:szCs w:val="28"/>
          <w:lang w:val="en-GB"/>
        </w:rPr>
        <w:t xml:space="preserve">lobally there is even a withdrawal from commitments in the area of nature protection. This increases the urgency of a common environmental policy of the EU and Member States. And here comes the contradiction between economic interests, environmental norms and social consequences. </w:t>
      </w:r>
    </w:p>
    <w:p w14:paraId="36355B8D" w14:textId="51E05A07" w:rsidR="00F65073" w:rsidRPr="005513D8" w:rsidRDefault="00AD3BDC"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 xml:space="preserve">We need an ambitious but clever European Agenda 2030. </w:t>
      </w:r>
      <w:r w:rsidR="00F65073" w:rsidRPr="005513D8">
        <w:rPr>
          <w:rFonts w:ascii="Times New Roman" w:hAnsi="Times New Roman" w:cs="Times New Roman"/>
          <w:sz w:val="28"/>
          <w:szCs w:val="28"/>
          <w:lang w:val="en-GB"/>
        </w:rPr>
        <w:t xml:space="preserve">We </w:t>
      </w:r>
      <w:r w:rsidRPr="005513D8">
        <w:rPr>
          <w:rFonts w:ascii="Times New Roman" w:hAnsi="Times New Roman" w:cs="Times New Roman"/>
          <w:sz w:val="28"/>
          <w:szCs w:val="28"/>
          <w:lang w:val="en-GB"/>
        </w:rPr>
        <w:t xml:space="preserve">also consider </w:t>
      </w:r>
      <w:r w:rsidR="00F65073" w:rsidRPr="005513D8">
        <w:rPr>
          <w:rFonts w:ascii="Times New Roman" w:hAnsi="Times New Roman" w:cs="Times New Roman"/>
          <w:sz w:val="28"/>
          <w:szCs w:val="28"/>
          <w:lang w:val="en-GB"/>
        </w:rPr>
        <w:t>that the process of transition to a low-carbon economy</w:t>
      </w:r>
      <w:r w:rsidRPr="005513D8">
        <w:rPr>
          <w:rFonts w:ascii="Times New Roman" w:hAnsi="Times New Roman" w:cs="Times New Roman"/>
          <w:sz w:val="28"/>
          <w:szCs w:val="28"/>
          <w:lang w:val="en-GB"/>
        </w:rPr>
        <w:t>,</w:t>
      </w:r>
      <w:r w:rsidR="00F65073" w:rsidRPr="005513D8">
        <w:rPr>
          <w:rFonts w:ascii="Times New Roman" w:hAnsi="Times New Roman" w:cs="Times New Roman"/>
          <w:sz w:val="28"/>
          <w:szCs w:val="28"/>
          <w:lang w:val="en-GB"/>
        </w:rPr>
        <w:t xml:space="preserve"> that we all face</w:t>
      </w:r>
      <w:r w:rsidRPr="005513D8">
        <w:rPr>
          <w:rFonts w:ascii="Times New Roman" w:hAnsi="Times New Roman" w:cs="Times New Roman"/>
          <w:sz w:val="28"/>
          <w:szCs w:val="28"/>
          <w:lang w:val="en-GB"/>
        </w:rPr>
        <w:t>,</w:t>
      </w:r>
      <w:r w:rsidR="00F65073" w:rsidRPr="005513D8">
        <w:rPr>
          <w:rFonts w:ascii="Times New Roman" w:hAnsi="Times New Roman" w:cs="Times New Roman"/>
          <w:sz w:val="28"/>
          <w:szCs w:val="28"/>
          <w:lang w:val="en-GB"/>
        </w:rPr>
        <w:t xml:space="preserve"> is difficult, expensive and long. But </w:t>
      </w:r>
      <w:r w:rsidRPr="005513D8">
        <w:rPr>
          <w:rFonts w:ascii="Times New Roman" w:hAnsi="Times New Roman" w:cs="Times New Roman"/>
          <w:sz w:val="28"/>
          <w:szCs w:val="28"/>
          <w:lang w:val="en-GB"/>
        </w:rPr>
        <w:t xml:space="preserve">we </w:t>
      </w:r>
      <w:r w:rsidR="00F65073" w:rsidRPr="005513D8">
        <w:rPr>
          <w:rFonts w:ascii="Times New Roman" w:hAnsi="Times New Roman" w:cs="Times New Roman"/>
          <w:sz w:val="28"/>
          <w:szCs w:val="28"/>
          <w:lang w:val="en-GB"/>
        </w:rPr>
        <w:t xml:space="preserve">believe it should be implemented smoothly and without strong pressure on the labour market, employment and incomes, energy prices, investments in new carbon-free energy capacities. A transition without pressure on the </w:t>
      </w:r>
      <w:r w:rsidRPr="005513D8">
        <w:rPr>
          <w:rFonts w:ascii="Times New Roman" w:hAnsi="Times New Roman" w:cs="Times New Roman"/>
          <w:sz w:val="28"/>
          <w:szCs w:val="28"/>
          <w:lang w:val="en-GB"/>
        </w:rPr>
        <w:t xml:space="preserve">economic growth </w:t>
      </w:r>
      <w:r w:rsidR="00F65073" w:rsidRPr="005513D8">
        <w:rPr>
          <w:rFonts w:ascii="Times New Roman" w:hAnsi="Times New Roman" w:cs="Times New Roman"/>
          <w:sz w:val="28"/>
          <w:szCs w:val="28"/>
          <w:lang w:val="en-GB"/>
        </w:rPr>
        <w:t xml:space="preserve">potential and </w:t>
      </w:r>
      <w:r w:rsidRPr="005513D8">
        <w:rPr>
          <w:rFonts w:ascii="Times New Roman" w:hAnsi="Times New Roman" w:cs="Times New Roman"/>
          <w:sz w:val="28"/>
          <w:szCs w:val="28"/>
        </w:rPr>
        <w:t xml:space="preserve">on the </w:t>
      </w:r>
      <w:r w:rsidR="00F65073" w:rsidRPr="005513D8">
        <w:rPr>
          <w:rFonts w:ascii="Times New Roman" w:hAnsi="Times New Roman" w:cs="Times New Roman"/>
          <w:sz w:val="28"/>
          <w:szCs w:val="28"/>
          <w:lang w:val="en-GB"/>
        </w:rPr>
        <w:t>competitiveness</w:t>
      </w:r>
      <w:r w:rsidRPr="005513D8">
        <w:rPr>
          <w:rFonts w:ascii="Times New Roman" w:hAnsi="Times New Roman" w:cs="Times New Roman"/>
          <w:sz w:val="28"/>
          <w:szCs w:val="28"/>
          <w:lang w:val="en-GB"/>
        </w:rPr>
        <w:t xml:space="preserve"> improvement</w:t>
      </w:r>
      <w:r w:rsidR="00F65073" w:rsidRPr="005513D8">
        <w:rPr>
          <w:rFonts w:ascii="Times New Roman" w:hAnsi="Times New Roman" w:cs="Times New Roman"/>
          <w:sz w:val="28"/>
          <w:szCs w:val="28"/>
          <w:lang w:val="en-GB"/>
        </w:rPr>
        <w:t xml:space="preserve">. Otherwise, the social cost will be very high. According to the </w:t>
      </w:r>
      <w:r w:rsidRPr="005513D8">
        <w:rPr>
          <w:rFonts w:ascii="Times New Roman" w:hAnsi="Times New Roman" w:cs="Times New Roman"/>
          <w:sz w:val="28"/>
          <w:szCs w:val="28"/>
          <w:lang w:val="en-GB"/>
        </w:rPr>
        <w:t xml:space="preserve">Bulgarian </w:t>
      </w:r>
      <w:r w:rsidR="00F65073" w:rsidRPr="005513D8">
        <w:rPr>
          <w:rFonts w:ascii="Times New Roman" w:hAnsi="Times New Roman" w:cs="Times New Roman"/>
          <w:sz w:val="28"/>
          <w:szCs w:val="28"/>
          <w:lang w:val="en-GB"/>
        </w:rPr>
        <w:t xml:space="preserve">ESC, it is necessary to make a fair restructuring of the labour market in line with the new development model in the energy sector and by creating new high-quality jobs. With regard to the restructuring of the energy market, </w:t>
      </w:r>
      <w:r w:rsidRPr="005513D8">
        <w:rPr>
          <w:rFonts w:ascii="Times New Roman" w:hAnsi="Times New Roman" w:cs="Times New Roman"/>
          <w:sz w:val="28"/>
          <w:szCs w:val="28"/>
          <w:lang w:val="en-GB"/>
        </w:rPr>
        <w:t xml:space="preserve">the Bulgarian </w:t>
      </w:r>
      <w:r w:rsidR="00F65073" w:rsidRPr="005513D8">
        <w:rPr>
          <w:rFonts w:ascii="Times New Roman" w:hAnsi="Times New Roman" w:cs="Times New Roman"/>
          <w:sz w:val="28"/>
          <w:szCs w:val="28"/>
          <w:lang w:val="en-GB"/>
        </w:rPr>
        <w:t xml:space="preserve">ESC has </w:t>
      </w:r>
      <w:r w:rsidR="00F65073" w:rsidRPr="005513D8">
        <w:rPr>
          <w:rFonts w:ascii="Times New Roman" w:hAnsi="Times New Roman" w:cs="Times New Roman"/>
          <w:sz w:val="28"/>
          <w:szCs w:val="28"/>
          <w:lang w:val="en-GB"/>
        </w:rPr>
        <w:lastRenderedPageBreak/>
        <w:t xml:space="preserve">repeatedly called on the European institutions to formulate a definition of the phenomenon  </w:t>
      </w:r>
      <w:r w:rsidRPr="005513D8">
        <w:rPr>
          <w:rFonts w:ascii="Times New Roman" w:hAnsi="Times New Roman" w:cs="Times New Roman"/>
          <w:sz w:val="28"/>
          <w:szCs w:val="28"/>
          <w:lang w:val="en-GB"/>
        </w:rPr>
        <w:t>“</w:t>
      </w:r>
      <w:r w:rsidR="00F65073" w:rsidRPr="005513D8">
        <w:rPr>
          <w:rFonts w:ascii="Times New Roman" w:hAnsi="Times New Roman" w:cs="Times New Roman"/>
          <w:sz w:val="28"/>
          <w:szCs w:val="28"/>
          <w:lang w:val="en-GB"/>
        </w:rPr>
        <w:t>energy poverty</w:t>
      </w:r>
      <w:r w:rsidRPr="005513D8">
        <w:rPr>
          <w:rFonts w:ascii="Times New Roman" w:hAnsi="Times New Roman" w:cs="Times New Roman"/>
          <w:sz w:val="28"/>
          <w:szCs w:val="28"/>
          <w:lang w:val="en-GB"/>
        </w:rPr>
        <w:t>”</w:t>
      </w:r>
      <w:r w:rsidR="00F65073" w:rsidRPr="005513D8">
        <w:rPr>
          <w:rFonts w:ascii="Times New Roman" w:hAnsi="Times New Roman" w:cs="Times New Roman"/>
          <w:sz w:val="28"/>
          <w:szCs w:val="28"/>
          <w:lang w:val="en-GB"/>
        </w:rPr>
        <w:t xml:space="preserve"> in order to take adequate measures at national level against this new negative European social phenomenon, which is a consequence of the ongoing restructuring and liberalization of the energy market.</w:t>
      </w:r>
    </w:p>
    <w:p w14:paraId="38061022" w14:textId="48DAB9C9" w:rsidR="00F65073"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 xml:space="preserve">Last but not least, </w:t>
      </w:r>
      <w:r w:rsidR="00783FEC" w:rsidRPr="005513D8">
        <w:rPr>
          <w:rFonts w:ascii="Times New Roman" w:hAnsi="Times New Roman" w:cs="Times New Roman"/>
          <w:sz w:val="28"/>
          <w:szCs w:val="28"/>
          <w:lang w:val="en-GB"/>
        </w:rPr>
        <w:t xml:space="preserve">the Bulgarian </w:t>
      </w:r>
      <w:r w:rsidRPr="005513D8">
        <w:rPr>
          <w:rFonts w:ascii="Times New Roman" w:hAnsi="Times New Roman" w:cs="Times New Roman"/>
          <w:sz w:val="28"/>
          <w:szCs w:val="28"/>
          <w:lang w:val="en-GB"/>
        </w:rPr>
        <w:t>ESC stresses that social cohesion in the EU will lead to increased confidence in the institutions and will be the basis for a strong and united Europe. However, cohesion processes also require an adequate financial resource at both European and national level. Therefore,</w:t>
      </w:r>
      <w:r w:rsidR="00783FEC" w:rsidRPr="005513D8">
        <w:rPr>
          <w:rFonts w:ascii="Times New Roman" w:hAnsi="Times New Roman" w:cs="Times New Roman"/>
          <w:sz w:val="28"/>
          <w:szCs w:val="28"/>
          <w:lang w:val="en-GB"/>
        </w:rPr>
        <w:t xml:space="preserve"> the Bulgarian ESC</w:t>
      </w:r>
      <w:r w:rsidRPr="005513D8">
        <w:rPr>
          <w:rFonts w:ascii="Times New Roman" w:hAnsi="Times New Roman" w:cs="Times New Roman"/>
          <w:sz w:val="28"/>
          <w:szCs w:val="28"/>
          <w:lang w:val="en-GB"/>
        </w:rPr>
        <w:t xml:space="preserve"> in all its acts dedicated to the future of the EU takes the view that cohesion policy should not be limited but expanded by providing the appropriate funds. In its Resolution of January 2019 on the main EU budget mechanism - MFF 2020-2030, ESC stated that the financing of cohesion policies (the sum of ERDF, CF and ESF) should be maintained in the MFF 2021-2027 at least with the same resources, at constant prices, as in the current financial framework. At the same time, clear tracking criteria for the use of these funds should be introduced to reduce the gap between lagging regions and average European levels. In the same opinion, </w:t>
      </w:r>
      <w:r w:rsidR="00783FEC" w:rsidRPr="005513D8">
        <w:rPr>
          <w:rFonts w:ascii="Times New Roman" w:hAnsi="Times New Roman" w:cs="Times New Roman"/>
          <w:sz w:val="28"/>
          <w:szCs w:val="28"/>
          <w:lang w:val="en-GB"/>
        </w:rPr>
        <w:t xml:space="preserve">we </w:t>
      </w:r>
      <w:r w:rsidRPr="005513D8">
        <w:rPr>
          <w:rFonts w:ascii="Times New Roman" w:hAnsi="Times New Roman" w:cs="Times New Roman"/>
          <w:sz w:val="28"/>
          <w:szCs w:val="28"/>
          <w:lang w:val="en-GB"/>
        </w:rPr>
        <w:t>consider as unacceptable the proposed reduction in rural development funds and insisted on conditions and implementing rules facilitating a lasting and visible result</w:t>
      </w:r>
      <w:r w:rsidR="00975032" w:rsidRPr="005513D8">
        <w:rPr>
          <w:rFonts w:ascii="Times New Roman" w:hAnsi="Times New Roman" w:cs="Times New Roman"/>
          <w:sz w:val="28"/>
          <w:szCs w:val="28"/>
          <w:lang w:val="en-GB"/>
        </w:rPr>
        <w:t xml:space="preserve"> of cohesion</w:t>
      </w:r>
      <w:r w:rsidRPr="005513D8">
        <w:rPr>
          <w:rFonts w:ascii="Times New Roman" w:hAnsi="Times New Roman" w:cs="Times New Roman"/>
          <w:sz w:val="28"/>
          <w:szCs w:val="28"/>
          <w:lang w:val="en-GB"/>
        </w:rPr>
        <w:t xml:space="preserve">. </w:t>
      </w:r>
    </w:p>
    <w:p w14:paraId="5BA5AF02" w14:textId="5FCEF217" w:rsidR="00F65073"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ESC recognizes that policies and measures in the social sector are primarily within the powers of national and local authorities as well</w:t>
      </w:r>
      <w:r w:rsidR="00737789" w:rsidRPr="005513D8">
        <w:rPr>
          <w:rFonts w:ascii="Times New Roman" w:hAnsi="Times New Roman" w:cs="Times New Roman"/>
          <w:sz w:val="28"/>
          <w:szCs w:val="28"/>
          <w:lang w:val="en-GB"/>
        </w:rPr>
        <w:t xml:space="preserve"> </w:t>
      </w:r>
      <w:r w:rsidRPr="005513D8">
        <w:rPr>
          <w:rFonts w:ascii="Times New Roman" w:hAnsi="Times New Roman" w:cs="Times New Roman"/>
          <w:sz w:val="28"/>
          <w:szCs w:val="28"/>
          <w:lang w:val="en-GB"/>
        </w:rPr>
        <w:t>as social partners, but ESC believes that new initiatives to support national efforts can also be undertaken at the European level to ensure and accelerate the processes of social cohesion in areas such as demography, migration, protection against unemployment, poverty and risk of exclusion.</w:t>
      </w:r>
    </w:p>
    <w:p w14:paraId="7E37C494" w14:textId="77777777" w:rsidR="00F65073"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These positions of the Bulgarian organized civil society are dictated by the main European values of solidarity and equality.</w:t>
      </w:r>
    </w:p>
    <w:p w14:paraId="00C0839D" w14:textId="0FFA70AB" w:rsidR="005846D1" w:rsidRPr="005513D8" w:rsidRDefault="00F65073" w:rsidP="009023B9">
      <w:pPr>
        <w:jc w:val="both"/>
        <w:rPr>
          <w:rFonts w:ascii="Times New Roman" w:hAnsi="Times New Roman" w:cs="Times New Roman"/>
          <w:sz w:val="28"/>
          <w:szCs w:val="28"/>
          <w:lang w:val="en-GB"/>
        </w:rPr>
      </w:pPr>
      <w:r w:rsidRPr="005513D8">
        <w:rPr>
          <w:rFonts w:ascii="Times New Roman" w:hAnsi="Times New Roman" w:cs="Times New Roman"/>
          <w:sz w:val="28"/>
          <w:szCs w:val="28"/>
          <w:lang w:val="en-GB"/>
        </w:rPr>
        <w:t>We believe that the EU is strong when the principle of fairness and openness is the leading principle and we see in the implementation of the EPSR exactly this message.</w:t>
      </w:r>
    </w:p>
    <w:sectPr w:rsidR="005846D1" w:rsidRPr="005513D8" w:rsidSect="002F7F91">
      <w:footerReference w:type="default" r:id="rId9"/>
      <w:pgSz w:w="12240" w:h="15840"/>
      <w:pgMar w:top="426"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94334" w14:textId="77777777" w:rsidR="00501468" w:rsidRDefault="00501468" w:rsidP="00AD2E02">
      <w:pPr>
        <w:spacing w:after="0" w:line="240" w:lineRule="auto"/>
      </w:pPr>
      <w:r>
        <w:separator/>
      </w:r>
    </w:p>
  </w:endnote>
  <w:endnote w:type="continuationSeparator" w:id="0">
    <w:p w14:paraId="378A9D0A" w14:textId="77777777" w:rsidR="00501468" w:rsidRDefault="00501468" w:rsidP="00AD2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868153"/>
      <w:docPartObj>
        <w:docPartGallery w:val="Page Numbers (Bottom of Page)"/>
        <w:docPartUnique/>
      </w:docPartObj>
    </w:sdtPr>
    <w:sdtEndPr>
      <w:rPr>
        <w:noProof/>
      </w:rPr>
    </w:sdtEndPr>
    <w:sdtContent>
      <w:p w14:paraId="7E17141D" w14:textId="77777777" w:rsidR="00AD2E02" w:rsidRDefault="00AD2E02">
        <w:pPr>
          <w:pStyle w:val="Footer"/>
          <w:jc w:val="right"/>
        </w:pPr>
        <w:r>
          <w:fldChar w:fldCharType="begin"/>
        </w:r>
        <w:r>
          <w:instrText xml:space="preserve"> PAGE   \* MERGEFORMAT </w:instrText>
        </w:r>
        <w:r>
          <w:fldChar w:fldCharType="separate"/>
        </w:r>
        <w:r w:rsidR="000713D7">
          <w:rPr>
            <w:noProof/>
          </w:rPr>
          <w:t>1</w:t>
        </w:r>
        <w:r>
          <w:rPr>
            <w:noProof/>
          </w:rPr>
          <w:fldChar w:fldCharType="end"/>
        </w:r>
      </w:p>
    </w:sdtContent>
  </w:sdt>
  <w:p w14:paraId="566BA13B" w14:textId="77777777" w:rsidR="00AD2E02" w:rsidRDefault="00AD2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4C40C" w14:textId="77777777" w:rsidR="00501468" w:rsidRDefault="00501468" w:rsidP="00AD2E02">
      <w:pPr>
        <w:spacing w:after="0" w:line="240" w:lineRule="auto"/>
      </w:pPr>
      <w:r>
        <w:separator/>
      </w:r>
    </w:p>
  </w:footnote>
  <w:footnote w:type="continuationSeparator" w:id="0">
    <w:p w14:paraId="71A8B49D" w14:textId="77777777" w:rsidR="00501468" w:rsidRDefault="00501468" w:rsidP="00AD2E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52669"/>
    <w:multiLevelType w:val="hybridMultilevel"/>
    <w:tmpl w:val="A3A46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F31"/>
    <w:rsid w:val="000309E5"/>
    <w:rsid w:val="000713D7"/>
    <w:rsid w:val="000927A3"/>
    <w:rsid w:val="000C0D3B"/>
    <w:rsid w:val="000C5DEF"/>
    <w:rsid w:val="000C7043"/>
    <w:rsid w:val="000C7116"/>
    <w:rsid w:val="00111633"/>
    <w:rsid w:val="001B3EED"/>
    <w:rsid w:val="001F6681"/>
    <w:rsid w:val="00240EA2"/>
    <w:rsid w:val="002F7F91"/>
    <w:rsid w:val="00326D80"/>
    <w:rsid w:val="003366ED"/>
    <w:rsid w:val="00347A28"/>
    <w:rsid w:val="00351CFF"/>
    <w:rsid w:val="003A1D38"/>
    <w:rsid w:val="003E07B3"/>
    <w:rsid w:val="00412620"/>
    <w:rsid w:val="00462A7B"/>
    <w:rsid w:val="004944F2"/>
    <w:rsid w:val="00501468"/>
    <w:rsid w:val="00502CCC"/>
    <w:rsid w:val="0050681D"/>
    <w:rsid w:val="005513D8"/>
    <w:rsid w:val="005846D1"/>
    <w:rsid w:val="005942CB"/>
    <w:rsid w:val="00621F55"/>
    <w:rsid w:val="00643081"/>
    <w:rsid w:val="00643A68"/>
    <w:rsid w:val="006C615F"/>
    <w:rsid w:val="006E64F7"/>
    <w:rsid w:val="007179C9"/>
    <w:rsid w:val="00737789"/>
    <w:rsid w:val="007615F5"/>
    <w:rsid w:val="00783FEC"/>
    <w:rsid w:val="007B7492"/>
    <w:rsid w:val="007C2B77"/>
    <w:rsid w:val="007F180B"/>
    <w:rsid w:val="007F1850"/>
    <w:rsid w:val="007F7423"/>
    <w:rsid w:val="00864065"/>
    <w:rsid w:val="00872040"/>
    <w:rsid w:val="0088102E"/>
    <w:rsid w:val="00887EE8"/>
    <w:rsid w:val="008B50B6"/>
    <w:rsid w:val="008D746F"/>
    <w:rsid w:val="008E51EA"/>
    <w:rsid w:val="009023B9"/>
    <w:rsid w:val="00921954"/>
    <w:rsid w:val="009241CD"/>
    <w:rsid w:val="00961ABF"/>
    <w:rsid w:val="00973788"/>
    <w:rsid w:val="00975032"/>
    <w:rsid w:val="00994EFA"/>
    <w:rsid w:val="009B482E"/>
    <w:rsid w:val="009C1BC0"/>
    <w:rsid w:val="009D4D02"/>
    <w:rsid w:val="00A2123F"/>
    <w:rsid w:val="00A33113"/>
    <w:rsid w:val="00A34285"/>
    <w:rsid w:val="00A46BD0"/>
    <w:rsid w:val="00A6490A"/>
    <w:rsid w:val="00AD2E02"/>
    <w:rsid w:val="00AD3BDC"/>
    <w:rsid w:val="00B05C82"/>
    <w:rsid w:val="00B168C1"/>
    <w:rsid w:val="00B3716E"/>
    <w:rsid w:val="00B64A57"/>
    <w:rsid w:val="00B67F02"/>
    <w:rsid w:val="00B768E7"/>
    <w:rsid w:val="00B96F5C"/>
    <w:rsid w:val="00BA53C8"/>
    <w:rsid w:val="00BC2D84"/>
    <w:rsid w:val="00BE1C8F"/>
    <w:rsid w:val="00BE4164"/>
    <w:rsid w:val="00C43150"/>
    <w:rsid w:val="00C75AF3"/>
    <w:rsid w:val="00CB05E4"/>
    <w:rsid w:val="00D72B8B"/>
    <w:rsid w:val="00DA4D4B"/>
    <w:rsid w:val="00DC543F"/>
    <w:rsid w:val="00E06AEE"/>
    <w:rsid w:val="00E338C3"/>
    <w:rsid w:val="00E5752F"/>
    <w:rsid w:val="00E86E8B"/>
    <w:rsid w:val="00EB42AC"/>
    <w:rsid w:val="00EE6F31"/>
    <w:rsid w:val="00EF7B94"/>
    <w:rsid w:val="00F01B10"/>
    <w:rsid w:val="00F236AD"/>
    <w:rsid w:val="00F30876"/>
    <w:rsid w:val="00F45366"/>
    <w:rsid w:val="00F6332B"/>
    <w:rsid w:val="00F65073"/>
    <w:rsid w:val="00F95AFC"/>
    <w:rsid w:val="00FB3158"/>
    <w:rsid w:val="00FC13D9"/>
    <w:rsid w:val="00FD2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BD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EA2"/>
    <w:pPr>
      <w:ind w:left="720"/>
      <w:contextualSpacing/>
    </w:pPr>
  </w:style>
  <w:style w:type="paragraph" w:styleId="NormalWeb">
    <w:name w:val="Normal (Web)"/>
    <w:basedOn w:val="Normal"/>
    <w:uiPriority w:val="99"/>
    <w:semiHidden/>
    <w:unhideWhenUsed/>
    <w:rsid w:val="000C704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D2E02"/>
    <w:pPr>
      <w:tabs>
        <w:tab w:val="center" w:pos="4703"/>
        <w:tab w:val="right" w:pos="9406"/>
      </w:tabs>
      <w:spacing w:after="0" w:line="240" w:lineRule="auto"/>
    </w:pPr>
  </w:style>
  <w:style w:type="character" w:customStyle="1" w:styleId="HeaderChar">
    <w:name w:val="Header Char"/>
    <w:basedOn w:val="DefaultParagraphFont"/>
    <w:link w:val="Header"/>
    <w:uiPriority w:val="99"/>
    <w:rsid w:val="00AD2E02"/>
  </w:style>
  <w:style w:type="paragraph" w:styleId="Footer">
    <w:name w:val="footer"/>
    <w:basedOn w:val="Normal"/>
    <w:link w:val="FooterChar"/>
    <w:uiPriority w:val="99"/>
    <w:unhideWhenUsed/>
    <w:rsid w:val="00AD2E02"/>
    <w:pPr>
      <w:tabs>
        <w:tab w:val="center" w:pos="4703"/>
        <w:tab w:val="right" w:pos="9406"/>
      </w:tabs>
      <w:spacing w:after="0" w:line="240" w:lineRule="auto"/>
    </w:pPr>
  </w:style>
  <w:style w:type="character" w:customStyle="1" w:styleId="FooterChar">
    <w:name w:val="Footer Char"/>
    <w:basedOn w:val="DefaultParagraphFont"/>
    <w:link w:val="Footer"/>
    <w:uiPriority w:val="99"/>
    <w:rsid w:val="00AD2E02"/>
  </w:style>
  <w:style w:type="paragraph" w:styleId="FootnoteText">
    <w:name w:val="footnote text"/>
    <w:basedOn w:val="Normal"/>
    <w:link w:val="FootnoteTextChar"/>
    <w:uiPriority w:val="99"/>
    <w:semiHidden/>
    <w:unhideWhenUsed/>
    <w:rsid w:val="00FD2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7C2"/>
    <w:rPr>
      <w:sz w:val="20"/>
      <w:szCs w:val="20"/>
    </w:rPr>
  </w:style>
  <w:style w:type="character" w:styleId="FootnoteReference">
    <w:name w:val="footnote reference"/>
    <w:basedOn w:val="DefaultParagraphFont"/>
    <w:uiPriority w:val="99"/>
    <w:semiHidden/>
    <w:unhideWhenUsed/>
    <w:rsid w:val="00FD27C2"/>
    <w:rPr>
      <w:vertAlign w:val="superscript"/>
    </w:rPr>
  </w:style>
  <w:style w:type="paragraph" w:styleId="BalloonText">
    <w:name w:val="Balloon Text"/>
    <w:basedOn w:val="Normal"/>
    <w:link w:val="BalloonTextChar"/>
    <w:uiPriority w:val="99"/>
    <w:semiHidden/>
    <w:unhideWhenUsed/>
    <w:rsid w:val="00B768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8E7"/>
    <w:rPr>
      <w:rFonts w:ascii="Segoe UI" w:hAnsi="Segoe UI" w:cs="Segoe UI"/>
      <w:sz w:val="18"/>
      <w:szCs w:val="18"/>
    </w:rPr>
  </w:style>
  <w:style w:type="character" w:styleId="Strong">
    <w:name w:val="Strong"/>
    <w:basedOn w:val="DefaultParagraphFont"/>
    <w:uiPriority w:val="22"/>
    <w:qFormat/>
    <w:rsid w:val="00B05C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EA2"/>
    <w:pPr>
      <w:ind w:left="720"/>
      <w:contextualSpacing/>
    </w:pPr>
  </w:style>
  <w:style w:type="paragraph" w:styleId="NormalWeb">
    <w:name w:val="Normal (Web)"/>
    <w:basedOn w:val="Normal"/>
    <w:uiPriority w:val="99"/>
    <w:semiHidden/>
    <w:unhideWhenUsed/>
    <w:rsid w:val="000C704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D2E02"/>
    <w:pPr>
      <w:tabs>
        <w:tab w:val="center" w:pos="4703"/>
        <w:tab w:val="right" w:pos="9406"/>
      </w:tabs>
      <w:spacing w:after="0" w:line="240" w:lineRule="auto"/>
    </w:pPr>
  </w:style>
  <w:style w:type="character" w:customStyle="1" w:styleId="HeaderChar">
    <w:name w:val="Header Char"/>
    <w:basedOn w:val="DefaultParagraphFont"/>
    <w:link w:val="Header"/>
    <w:uiPriority w:val="99"/>
    <w:rsid w:val="00AD2E02"/>
  </w:style>
  <w:style w:type="paragraph" w:styleId="Footer">
    <w:name w:val="footer"/>
    <w:basedOn w:val="Normal"/>
    <w:link w:val="FooterChar"/>
    <w:uiPriority w:val="99"/>
    <w:unhideWhenUsed/>
    <w:rsid w:val="00AD2E02"/>
    <w:pPr>
      <w:tabs>
        <w:tab w:val="center" w:pos="4703"/>
        <w:tab w:val="right" w:pos="9406"/>
      </w:tabs>
      <w:spacing w:after="0" w:line="240" w:lineRule="auto"/>
    </w:pPr>
  </w:style>
  <w:style w:type="character" w:customStyle="1" w:styleId="FooterChar">
    <w:name w:val="Footer Char"/>
    <w:basedOn w:val="DefaultParagraphFont"/>
    <w:link w:val="Footer"/>
    <w:uiPriority w:val="99"/>
    <w:rsid w:val="00AD2E02"/>
  </w:style>
  <w:style w:type="paragraph" w:styleId="FootnoteText">
    <w:name w:val="footnote text"/>
    <w:basedOn w:val="Normal"/>
    <w:link w:val="FootnoteTextChar"/>
    <w:uiPriority w:val="99"/>
    <w:semiHidden/>
    <w:unhideWhenUsed/>
    <w:rsid w:val="00FD2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7C2"/>
    <w:rPr>
      <w:sz w:val="20"/>
      <w:szCs w:val="20"/>
    </w:rPr>
  </w:style>
  <w:style w:type="character" w:styleId="FootnoteReference">
    <w:name w:val="footnote reference"/>
    <w:basedOn w:val="DefaultParagraphFont"/>
    <w:uiPriority w:val="99"/>
    <w:semiHidden/>
    <w:unhideWhenUsed/>
    <w:rsid w:val="00FD27C2"/>
    <w:rPr>
      <w:vertAlign w:val="superscript"/>
    </w:rPr>
  </w:style>
  <w:style w:type="paragraph" w:styleId="BalloonText">
    <w:name w:val="Balloon Text"/>
    <w:basedOn w:val="Normal"/>
    <w:link w:val="BalloonTextChar"/>
    <w:uiPriority w:val="99"/>
    <w:semiHidden/>
    <w:unhideWhenUsed/>
    <w:rsid w:val="00B768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8E7"/>
    <w:rPr>
      <w:rFonts w:ascii="Segoe UI" w:hAnsi="Segoe UI" w:cs="Segoe UI"/>
      <w:sz w:val="18"/>
      <w:szCs w:val="18"/>
    </w:rPr>
  </w:style>
  <w:style w:type="character" w:styleId="Strong">
    <w:name w:val="Strong"/>
    <w:basedOn w:val="DefaultParagraphFont"/>
    <w:uiPriority w:val="22"/>
    <w:qFormat/>
    <w:rsid w:val="00B05C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1951F-E15B-4CA5-9976-46B666745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1158</Words>
  <Characters>6371</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Maleshkov</dc:creator>
  <cp:lastModifiedBy>Sonia Calvy</cp:lastModifiedBy>
  <cp:revision>2</cp:revision>
  <cp:lastPrinted>2019-06-10T06:58:00Z</cp:lastPrinted>
  <dcterms:created xsi:type="dcterms:W3CDTF">2019-06-21T09:23:00Z</dcterms:created>
  <dcterms:modified xsi:type="dcterms:W3CDTF">2019-06-21T09:23:00Z</dcterms:modified>
</cp:coreProperties>
</file>